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D8D" w:rsidRPr="00090654" w:rsidRDefault="00B27D8D" w:rsidP="00B27D8D">
      <w:pPr>
        <w:jc w:val="center"/>
        <w:rPr>
          <w:rFonts w:ascii="Century Gothic" w:hAnsi="Century Gothic"/>
          <w:b/>
          <w:sz w:val="24"/>
          <w:szCs w:val="24"/>
          <w:shd w:val="clear" w:color="auto" w:fill="FFFFFF"/>
          <w:lang w:val="en-US"/>
        </w:rPr>
      </w:pPr>
      <w:r w:rsidRPr="00090654">
        <w:rPr>
          <w:rFonts w:ascii="Century Gothic" w:hAnsi="Century Gothic"/>
          <w:b/>
          <w:sz w:val="24"/>
          <w:szCs w:val="24"/>
          <w:shd w:val="clear" w:color="auto" w:fill="FFFFFF"/>
          <w:lang w:val="en-US"/>
        </w:rPr>
        <w:t>IMPRINT</w:t>
      </w:r>
    </w:p>
    <w:p w:rsidR="00B27D8D" w:rsidRPr="00B9123D" w:rsidRDefault="00B27D8D" w:rsidP="00B27D8D">
      <w:pPr>
        <w:jc w:val="both"/>
        <w:rPr>
          <w:rFonts w:ascii="Century Gothic" w:hAnsi="Century Gothic"/>
          <w:color w:val="747474"/>
          <w:sz w:val="24"/>
          <w:szCs w:val="24"/>
          <w:shd w:val="clear" w:color="auto" w:fill="FFFFFF"/>
          <w:lang w:val="en-US"/>
        </w:rPr>
      </w:pPr>
    </w:p>
    <w:p w:rsidR="00B27D8D" w:rsidRPr="00090654" w:rsidRDefault="00B27D8D" w:rsidP="00B27D8D">
      <w:pPr>
        <w:jc w:val="both"/>
        <w:rPr>
          <w:rFonts w:ascii="Century Gothic" w:hAnsi="Century Gothic"/>
          <w:sz w:val="24"/>
          <w:szCs w:val="24"/>
          <w:shd w:val="clear" w:color="auto" w:fill="FFFFFF"/>
          <w:lang w:val="en-US"/>
        </w:rPr>
      </w:pPr>
      <w:r w:rsidRPr="00090654">
        <w:rPr>
          <w:rFonts w:ascii="Century Gothic" w:hAnsi="Century Gothic"/>
          <w:sz w:val="24"/>
          <w:szCs w:val="24"/>
          <w:shd w:val="clear" w:color="auto" w:fill="FFFFFF"/>
          <w:lang w:val="en-US"/>
        </w:rPr>
        <w:t xml:space="preserve">The INFRAMIX project is funded by the European Union’s HORIZON 2020 research and innovation </w:t>
      </w:r>
      <w:proofErr w:type="spellStart"/>
      <w:r w:rsidRPr="00090654">
        <w:rPr>
          <w:rFonts w:ascii="Century Gothic" w:hAnsi="Century Gothic"/>
          <w:sz w:val="24"/>
          <w:szCs w:val="24"/>
          <w:shd w:val="clear" w:color="auto" w:fill="FFFFFF"/>
          <w:lang w:val="en-US"/>
        </w:rPr>
        <w:t>programme</w:t>
      </w:r>
      <w:proofErr w:type="spellEnd"/>
      <w:r w:rsidRPr="00090654">
        <w:rPr>
          <w:rFonts w:ascii="Century Gothic" w:hAnsi="Century Gothic"/>
          <w:sz w:val="24"/>
          <w:szCs w:val="24"/>
          <w:shd w:val="clear" w:color="auto" w:fill="FFFFFF"/>
          <w:lang w:val="en-US"/>
        </w:rPr>
        <w:t xml:space="preserve"> under grant agreement no 723016.Responsibility for the content of this website lies entirely with the INFRAMIX consortium. The information provided in this website has been prepared exclusively for the purpose of providing information about the INFRAMIX project and related work and activities.</w:t>
      </w:r>
    </w:p>
    <w:p w:rsidR="00B27D8D" w:rsidRPr="00090654" w:rsidRDefault="00B27D8D" w:rsidP="00B27D8D">
      <w:pPr>
        <w:jc w:val="both"/>
        <w:rPr>
          <w:rFonts w:ascii="Century Gothic" w:hAnsi="Century Gothic"/>
          <w:sz w:val="24"/>
          <w:szCs w:val="24"/>
          <w:shd w:val="clear" w:color="auto" w:fill="FFFFFF"/>
          <w:lang w:val="en-US"/>
        </w:rPr>
      </w:pPr>
      <w:r w:rsidRPr="00090654">
        <w:rPr>
          <w:rFonts w:ascii="Century Gothic" w:hAnsi="Century Gothic"/>
          <w:sz w:val="24"/>
          <w:szCs w:val="24"/>
          <w:lang w:val="en-US"/>
        </w:rPr>
        <w:br/>
      </w:r>
      <w:r w:rsidRPr="00090654">
        <w:rPr>
          <w:rFonts w:ascii="Century Gothic" w:hAnsi="Century Gothic"/>
          <w:sz w:val="24"/>
          <w:szCs w:val="24"/>
          <w:shd w:val="clear" w:color="auto" w:fill="FFFFFF"/>
          <w:lang w:val="en-US"/>
        </w:rPr>
        <w:t>The INFRAMIX consortium has tried to ensure that all information provided in this website is correct at the time it was included. However, no representation is made or warranty given as to the completeness, accuracy and constant update of the information contained in this website.</w:t>
      </w:r>
      <w:r w:rsidRPr="00090654">
        <w:rPr>
          <w:rFonts w:ascii="Century Gothic" w:hAnsi="Century Gothic"/>
          <w:sz w:val="24"/>
          <w:szCs w:val="24"/>
          <w:lang w:val="en-US"/>
        </w:rPr>
        <w:br/>
      </w:r>
      <w:r w:rsidRPr="00090654">
        <w:rPr>
          <w:rFonts w:ascii="Century Gothic" w:hAnsi="Century Gothic"/>
          <w:sz w:val="24"/>
          <w:szCs w:val="24"/>
          <w:shd w:val="clear" w:color="auto" w:fill="FFFFFF"/>
          <w:lang w:val="en-US"/>
        </w:rPr>
        <w:t>The copyright for the material contained in this website belongs to the INFRAMIX consortium. The technology or processes described at this website may be subject to other intellectual property rights reserved by the INFRAMIX consortium or by third parties in various countries. No license is granted in respect to these intellectual property rights.</w:t>
      </w:r>
    </w:p>
    <w:p w:rsidR="005706E7" w:rsidRDefault="00B27D8D" w:rsidP="00B27D8D">
      <w:pPr>
        <w:jc w:val="both"/>
        <w:rPr>
          <w:rFonts w:ascii="Century Gothic" w:hAnsi="Century Gothic"/>
          <w:sz w:val="24"/>
          <w:szCs w:val="24"/>
          <w:shd w:val="clear" w:color="auto" w:fill="FFFFFF"/>
          <w:lang w:val="en-US"/>
        </w:rPr>
      </w:pPr>
      <w:r w:rsidRPr="00090654">
        <w:rPr>
          <w:rFonts w:ascii="Century Gothic" w:hAnsi="Century Gothic"/>
          <w:sz w:val="24"/>
          <w:szCs w:val="24"/>
          <w:lang w:val="en-US"/>
        </w:rPr>
        <w:br/>
      </w:r>
      <w:r w:rsidRPr="00090654">
        <w:rPr>
          <w:rFonts w:ascii="Century Gothic" w:hAnsi="Century Gothic"/>
          <w:sz w:val="24"/>
          <w:szCs w:val="24"/>
          <w:shd w:val="clear" w:color="auto" w:fill="FFFFFF"/>
          <w:lang w:val="en-US"/>
        </w:rPr>
        <w:t>By accessing this website, you agree that the INFRAMIX consortium will not be liable for any direct or indirect damage or any consequential loss arising from the use of the information contained in this website or from your access to any other information on the internet via hyperlinks.</w:t>
      </w:r>
      <w:r w:rsidRPr="00090654">
        <w:rPr>
          <w:rFonts w:ascii="Century Gothic" w:hAnsi="Century Gothic"/>
          <w:sz w:val="24"/>
          <w:szCs w:val="24"/>
          <w:lang w:val="en-US"/>
        </w:rPr>
        <w:br/>
      </w:r>
      <w:r w:rsidRPr="00090654">
        <w:rPr>
          <w:rFonts w:ascii="Century Gothic" w:hAnsi="Century Gothic"/>
          <w:sz w:val="24"/>
          <w:szCs w:val="24"/>
          <w:shd w:val="clear" w:color="auto" w:fill="FFFFFF"/>
          <w:lang w:val="en-US"/>
        </w:rPr>
        <w:t>No information contained in this website can be considered as a suggestion to infringe patents. The INFRAMIX consortium disclaims any liability that may be claimed for infringement or alleged infringement of patents. This website is an offer of information from the INFRAMIX project team.</w:t>
      </w:r>
    </w:p>
    <w:p w:rsidR="00783336" w:rsidRDefault="00783336" w:rsidP="00B27D8D">
      <w:pPr>
        <w:jc w:val="both"/>
        <w:rPr>
          <w:rFonts w:ascii="Century Gothic" w:hAnsi="Century Gothic"/>
          <w:sz w:val="24"/>
          <w:szCs w:val="24"/>
          <w:shd w:val="clear" w:color="auto" w:fill="FFFFFF"/>
          <w:lang w:val="en-US"/>
        </w:rPr>
      </w:pPr>
      <w:r w:rsidRPr="00783336">
        <w:rPr>
          <w:rFonts w:ascii="Century Gothic" w:hAnsi="Century Gothic"/>
          <w:sz w:val="24"/>
          <w:szCs w:val="24"/>
          <w:shd w:val="clear" w:color="auto" w:fill="FFFFFF"/>
          <w:lang w:val="en-US"/>
        </w:rPr>
        <w:t xml:space="preserve">This website uses </w:t>
      </w:r>
      <w:proofErr w:type="spellStart"/>
      <w:r w:rsidRPr="00783336">
        <w:rPr>
          <w:rFonts w:ascii="Century Gothic" w:hAnsi="Century Gothic"/>
          <w:sz w:val="24"/>
          <w:szCs w:val="24"/>
          <w:shd w:val="clear" w:color="auto" w:fill="FFFFFF"/>
          <w:lang w:val="en-US"/>
        </w:rPr>
        <w:t>Matomo</w:t>
      </w:r>
      <w:proofErr w:type="spellEnd"/>
      <w:r w:rsidRPr="00783336">
        <w:rPr>
          <w:rFonts w:ascii="Century Gothic" w:hAnsi="Century Gothic"/>
          <w:sz w:val="24"/>
          <w:szCs w:val="24"/>
          <w:shd w:val="clear" w:color="auto" w:fill="FFFFFF"/>
          <w:lang w:val="en-US"/>
        </w:rPr>
        <w:t xml:space="preserve"> web analytics platform, see the Dat</w:t>
      </w:r>
      <w:r>
        <w:rPr>
          <w:rFonts w:ascii="Century Gothic" w:hAnsi="Century Gothic"/>
          <w:sz w:val="24"/>
          <w:szCs w:val="24"/>
          <w:shd w:val="clear" w:color="auto" w:fill="FFFFFF"/>
          <w:lang w:val="en-US"/>
        </w:rPr>
        <w:t>a</w:t>
      </w:r>
      <w:r w:rsidRPr="00783336">
        <w:rPr>
          <w:rFonts w:ascii="Century Gothic" w:hAnsi="Century Gothic"/>
          <w:sz w:val="24"/>
          <w:szCs w:val="24"/>
          <w:shd w:val="clear" w:color="auto" w:fill="FFFFFF"/>
          <w:lang w:val="en-US"/>
        </w:rPr>
        <w:t xml:space="preserve"> Protection Policy </w:t>
      </w:r>
      <w:hyperlink r:id="rId5" w:history="1">
        <w:r w:rsidRPr="00402FA2">
          <w:rPr>
            <w:rStyle w:val="Hyperlink"/>
            <w:rFonts w:ascii="Century Gothic" w:hAnsi="Century Gothic"/>
            <w:sz w:val="24"/>
            <w:szCs w:val="24"/>
            <w:shd w:val="clear" w:color="auto" w:fill="FFFFFF"/>
            <w:lang w:val="en-US"/>
          </w:rPr>
          <w:t>he</w:t>
        </w:r>
        <w:bookmarkStart w:id="0" w:name="_GoBack"/>
        <w:r w:rsidRPr="00402FA2">
          <w:rPr>
            <w:rStyle w:val="Hyperlink"/>
            <w:rFonts w:ascii="Century Gothic" w:hAnsi="Century Gothic"/>
            <w:sz w:val="24"/>
            <w:szCs w:val="24"/>
            <w:shd w:val="clear" w:color="auto" w:fill="FFFFFF"/>
            <w:lang w:val="en-US"/>
          </w:rPr>
          <w:t>r</w:t>
        </w:r>
        <w:bookmarkEnd w:id="0"/>
        <w:r w:rsidRPr="00402FA2">
          <w:rPr>
            <w:rStyle w:val="Hyperlink"/>
            <w:rFonts w:ascii="Century Gothic" w:hAnsi="Century Gothic"/>
            <w:sz w:val="24"/>
            <w:szCs w:val="24"/>
            <w:shd w:val="clear" w:color="auto" w:fill="FFFFFF"/>
            <w:lang w:val="en-US"/>
          </w:rPr>
          <w:t>e</w:t>
        </w:r>
      </w:hyperlink>
      <w:r w:rsidRPr="00783336">
        <w:rPr>
          <w:rFonts w:ascii="Century Gothic" w:hAnsi="Century Gothic"/>
          <w:sz w:val="24"/>
          <w:szCs w:val="24"/>
          <w:shd w:val="clear" w:color="auto" w:fill="FFFFFF"/>
          <w:lang w:val="en-US"/>
        </w:rPr>
        <w:t>.</w:t>
      </w:r>
    </w:p>
    <w:p w:rsidR="00343FC3" w:rsidRDefault="00343FC3" w:rsidP="00B27D8D">
      <w:pPr>
        <w:jc w:val="both"/>
        <w:rPr>
          <w:rFonts w:ascii="Century Gothic" w:hAnsi="Century Gothic"/>
          <w:sz w:val="24"/>
          <w:szCs w:val="24"/>
          <w:shd w:val="clear" w:color="auto" w:fill="FFFFFF"/>
          <w:lang w:val="en-US"/>
        </w:rPr>
      </w:pPr>
    </w:p>
    <w:p w:rsidR="003D2911" w:rsidRDefault="00783336" w:rsidP="00343FC3">
      <w:pPr>
        <w:rPr>
          <w:rFonts w:ascii="Century Gothic" w:hAnsi="Century Gothic"/>
          <w:sz w:val="24"/>
          <w:szCs w:val="24"/>
          <w:shd w:val="clear" w:color="auto" w:fill="FFFFFF"/>
          <w:lang w:val="en-US"/>
        </w:rPr>
      </w:pPr>
      <w:r w:rsidRPr="00783336">
        <w:rPr>
          <w:rFonts w:ascii="Century Gothic" w:hAnsi="Century Gothic"/>
          <w:sz w:val="24"/>
          <w:szCs w:val="24"/>
          <w:shd w:val="clear" w:color="auto" w:fill="FFFFFF"/>
          <w:lang w:val="en-US"/>
        </w:rPr>
        <w:t>This website is developed and maintained by:</w:t>
      </w:r>
      <w:r w:rsidRPr="00783336">
        <w:rPr>
          <w:rFonts w:ascii="Century Gothic" w:hAnsi="Century Gothic"/>
          <w:sz w:val="24"/>
          <w:szCs w:val="24"/>
          <w:shd w:val="clear" w:color="auto" w:fill="FFFFFF"/>
          <w:lang w:val="en-US"/>
        </w:rPr>
        <w:br/>
        <w:t>Institute of Communication and Computer Systems (ICCS)</w:t>
      </w:r>
      <w:r w:rsidRPr="00783336">
        <w:rPr>
          <w:rFonts w:ascii="Century Gothic" w:hAnsi="Century Gothic"/>
          <w:sz w:val="24"/>
          <w:szCs w:val="24"/>
          <w:shd w:val="clear" w:color="auto" w:fill="FFFFFF"/>
          <w:lang w:val="en-US"/>
        </w:rPr>
        <w:br/>
      </w:r>
      <w:r w:rsidRPr="00783336">
        <w:rPr>
          <w:rFonts w:ascii="Century Gothic" w:hAnsi="Century Gothic"/>
          <w:sz w:val="24"/>
          <w:szCs w:val="24"/>
          <w:shd w:val="clear" w:color="auto" w:fill="FFFFFF"/>
          <w:lang w:val="en-US"/>
        </w:rPr>
        <w:br/>
        <w:t xml:space="preserve">Concept, editing </w:t>
      </w:r>
      <w:r w:rsidRPr="00783336">
        <w:rPr>
          <w:rFonts w:ascii="Century Gothic" w:hAnsi="Century Gothic"/>
          <w:sz w:val="24"/>
          <w:szCs w:val="24"/>
          <w:shd w:val="clear" w:color="auto" w:fill="FFFFFF"/>
          <w:lang w:val="en-US"/>
        </w:rPr>
        <w:br/>
        <w:t>Institute of Communication and Computer Systems (ICCS)</w:t>
      </w:r>
      <w:r w:rsidRPr="00783336">
        <w:rPr>
          <w:rFonts w:ascii="Century Gothic" w:hAnsi="Century Gothic"/>
          <w:sz w:val="24"/>
          <w:szCs w:val="24"/>
          <w:shd w:val="clear" w:color="auto" w:fill="FFFFFF"/>
          <w:lang w:val="en-US"/>
        </w:rPr>
        <w:br/>
      </w:r>
      <w:r w:rsidRPr="00783336">
        <w:rPr>
          <w:rFonts w:ascii="Century Gothic" w:hAnsi="Century Gothic"/>
          <w:sz w:val="24"/>
          <w:szCs w:val="24"/>
          <w:shd w:val="clear" w:color="auto" w:fill="FFFFFF"/>
          <w:lang w:val="en-US"/>
        </w:rPr>
        <w:br/>
        <w:t xml:space="preserve">Design, programming and web content management system </w:t>
      </w:r>
      <w:r w:rsidRPr="00783336">
        <w:rPr>
          <w:rFonts w:ascii="Century Gothic" w:hAnsi="Century Gothic"/>
          <w:sz w:val="24"/>
          <w:szCs w:val="24"/>
          <w:shd w:val="clear" w:color="auto" w:fill="FFFFFF"/>
          <w:lang w:val="en-US"/>
        </w:rPr>
        <w:br/>
        <w:t>Institute of Communication and Computer Systems (ICCS)</w:t>
      </w:r>
      <w:r w:rsidRPr="00783336">
        <w:rPr>
          <w:rFonts w:ascii="Century Gothic" w:hAnsi="Century Gothic"/>
          <w:sz w:val="24"/>
          <w:szCs w:val="24"/>
          <w:shd w:val="clear" w:color="auto" w:fill="FFFFFF"/>
          <w:lang w:val="en-US"/>
        </w:rPr>
        <w:br/>
      </w:r>
      <w:r w:rsidRPr="00783336">
        <w:rPr>
          <w:rFonts w:ascii="Century Gothic" w:hAnsi="Century Gothic"/>
          <w:sz w:val="24"/>
          <w:szCs w:val="24"/>
          <w:shd w:val="clear" w:color="auto" w:fill="FFFFFF"/>
          <w:lang w:val="en-US"/>
        </w:rPr>
        <w:lastRenderedPageBreak/>
        <w:br/>
      </w:r>
      <w:r w:rsidRPr="00783336">
        <w:rPr>
          <w:rFonts w:eastAsia="Times New Roman"/>
          <w:lang w:val="en-US"/>
        </w:rPr>
        <w:br/>
      </w:r>
      <w:r w:rsidRPr="00783336">
        <w:rPr>
          <w:rFonts w:eastAsia="Times New Roman"/>
          <w:lang w:val="en-US"/>
        </w:rPr>
        <w:br/>
      </w:r>
      <w:r w:rsidRPr="00783336">
        <w:rPr>
          <w:rFonts w:ascii="Century Gothic" w:hAnsi="Century Gothic"/>
          <w:sz w:val="24"/>
          <w:szCs w:val="24"/>
          <w:shd w:val="clear" w:color="auto" w:fill="FFFFFF"/>
          <w:lang w:val="en-US"/>
        </w:rPr>
        <w:t>Contact:</w:t>
      </w:r>
    </w:p>
    <w:p w:rsidR="003D30B7" w:rsidRDefault="00783336" w:rsidP="003D30B7">
      <w:pPr>
        <w:rPr>
          <w:rFonts w:ascii="Century Gothic" w:hAnsi="Century Gothic"/>
          <w:sz w:val="24"/>
          <w:szCs w:val="24"/>
          <w:shd w:val="clear" w:color="auto" w:fill="FFFFFF"/>
          <w:lang w:val="en-US"/>
        </w:rPr>
      </w:pPr>
      <w:r w:rsidRPr="00783336">
        <w:rPr>
          <w:rFonts w:ascii="Century Gothic" w:hAnsi="Century Gothic"/>
          <w:sz w:val="24"/>
          <w:szCs w:val="24"/>
          <w:shd w:val="clear" w:color="auto" w:fill="FFFFFF"/>
          <w:lang w:val="en-US"/>
        </w:rPr>
        <w:br/>
      </w:r>
      <w:r w:rsidRPr="00783336">
        <w:rPr>
          <w:rFonts w:ascii="Century Gothic" w:hAnsi="Century Gothic"/>
          <w:sz w:val="24"/>
          <w:szCs w:val="24"/>
          <w:shd w:val="clear" w:color="auto" w:fill="FFFFFF"/>
          <w:lang w:val="en-US"/>
        </w:rPr>
        <w:br/>
        <w:t xml:space="preserve">Coordinator: </w:t>
      </w:r>
    </w:p>
    <w:p w:rsidR="003D30B7" w:rsidRPr="003D30B7" w:rsidRDefault="003D30B7" w:rsidP="003D30B7">
      <w:pPr>
        <w:rPr>
          <w:rFonts w:ascii="Century Gothic" w:hAnsi="Century Gothic"/>
          <w:sz w:val="24"/>
          <w:szCs w:val="24"/>
          <w:shd w:val="clear" w:color="auto" w:fill="FFFFFF"/>
          <w:lang w:val="en-US"/>
        </w:rPr>
      </w:pPr>
      <w:proofErr w:type="spellStart"/>
      <w:r w:rsidRPr="003D30B7">
        <w:rPr>
          <w:rFonts w:ascii="Century Gothic" w:hAnsi="Century Gothic"/>
          <w:sz w:val="24"/>
          <w:szCs w:val="24"/>
          <w:shd w:val="clear" w:color="auto" w:fill="FFFFFF"/>
          <w:lang w:val="en-US"/>
        </w:rPr>
        <w:t>AustriaTech</w:t>
      </w:r>
      <w:proofErr w:type="spellEnd"/>
      <w:r w:rsidRPr="003D30B7">
        <w:rPr>
          <w:rFonts w:ascii="Century Gothic" w:hAnsi="Century Gothic"/>
          <w:sz w:val="24"/>
          <w:szCs w:val="24"/>
          <w:shd w:val="clear" w:color="auto" w:fill="FFFFFF"/>
          <w:lang w:val="en-US"/>
        </w:rPr>
        <w:t xml:space="preserve"> – Gesellschaft des </w:t>
      </w:r>
      <w:proofErr w:type="spellStart"/>
      <w:r w:rsidRPr="003D30B7">
        <w:rPr>
          <w:rFonts w:ascii="Century Gothic" w:hAnsi="Century Gothic"/>
          <w:sz w:val="24"/>
          <w:szCs w:val="24"/>
          <w:shd w:val="clear" w:color="auto" w:fill="FFFFFF"/>
          <w:lang w:val="en-US"/>
        </w:rPr>
        <w:t>Bundes</w:t>
      </w:r>
      <w:proofErr w:type="spellEnd"/>
      <w:r w:rsidRPr="003D30B7">
        <w:rPr>
          <w:rFonts w:ascii="Century Gothic" w:hAnsi="Century Gothic"/>
          <w:sz w:val="24"/>
          <w:szCs w:val="24"/>
          <w:shd w:val="clear" w:color="auto" w:fill="FFFFFF"/>
          <w:lang w:val="en-US"/>
        </w:rPr>
        <w:t xml:space="preserve"> </w:t>
      </w:r>
      <w:proofErr w:type="spellStart"/>
      <w:r w:rsidRPr="003D30B7">
        <w:rPr>
          <w:rFonts w:ascii="Century Gothic" w:hAnsi="Century Gothic"/>
          <w:sz w:val="24"/>
          <w:szCs w:val="24"/>
          <w:shd w:val="clear" w:color="auto" w:fill="FFFFFF"/>
          <w:lang w:val="en-US"/>
        </w:rPr>
        <w:t>für</w:t>
      </w:r>
      <w:proofErr w:type="spellEnd"/>
      <w:r w:rsidRPr="003D30B7">
        <w:rPr>
          <w:rFonts w:ascii="Century Gothic" w:hAnsi="Century Gothic"/>
          <w:sz w:val="24"/>
          <w:szCs w:val="24"/>
          <w:shd w:val="clear" w:color="auto" w:fill="FFFFFF"/>
          <w:lang w:val="en-US"/>
        </w:rPr>
        <w:t xml:space="preserve"> </w:t>
      </w:r>
      <w:proofErr w:type="spellStart"/>
      <w:r w:rsidRPr="003D30B7">
        <w:rPr>
          <w:rFonts w:ascii="Century Gothic" w:hAnsi="Century Gothic"/>
          <w:sz w:val="24"/>
          <w:szCs w:val="24"/>
          <w:shd w:val="clear" w:color="auto" w:fill="FFFFFF"/>
          <w:lang w:val="en-US"/>
        </w:rPr>
        <w:t>technologiepolitische</w:t>
      </w:r>
      <w:proofErr w:type="spellEnd"/>
      <w:r w:rsidRPr="003D30B7">
        <w:rPr>
          <w:rFonts w:ascii="Century Gothic" w:hAnsi="Century Gothic"/>
          <w:sz w:val="24"/>
          <w:szCs w:val="24"/>
          <w:shd w:val="clear" w:color="auto" w:fill="FFFFFF"/>
          <w:lang w:val="en-US"/>
        </w:rPr>
        <w:t xml:space="preserve"> </w:t>
      </w:r>
      <w:proofErr w:type="spellStart"/>
      <w:r w:rsidRPr="003D30B7">
        <w:rPr>
          <w:rFonts w:ascii="Century Gothic" w:hAnsi="Century Gothic"/>
          <w:sz w:val="24"/>
          <w:szCs w:val="24"/>
          <w:shd w:val="clear" w:color="auto" w:fill="FFFFFF"/>
          <w:lang w:val="en-US"/>
        </w:rPr>
        <w:t>Maßnahmen</w:t>
      </w:r>
      <w:proofErr w:type="spellEnd"/>
      <w:r w:rsidRPr="003D30B7">
        <w:rPr>
          <w:rFonts w:ascii="Century Gothic" w:hAnsi="Century Gothic"/>
          <w:sz w:val="24"/>
          <w:szCs w:val="24"/>
          <w:shd w:val="clear" w:color="auto" w:fill="FFFFFF"/>
          <w:lang w:val="en-US"/>
        </w:rPr>
        <w:t xml:space="preserve"> GmbH</w:t>
      </w:r>
    </w:p>
    <w:p w:rsidR="003D30B7" w:rsidRDefault="003D30B7" w:rsidP="003D30B7">
      <w:pPr>
        <w:rPr>
          <w:rFonts w:ascii="Century Gothic" w:hAnsi="Century Gothic"/>
          <w:sz w:val="24"/>
          <w:szCs w:val="24"/>
          <w:shd w:val="clear" w:color="auto" w:fill="FFFFFF"/>
          <w:lang w:val="en-US"/>
        </w:rPr>
      </w:pPr>
      <w:r w:rsidRPr="003D30B7">
        <w:rPr>
          <w:rFonts w:ascii="Century Gothic" w:hAnsi="Century Gothic"/>
          <w:sz w:val="24"/>
          <w:szCs w:val="24"/>
          <w:shd w:val="clear" w:color="auto" w:fill="FFFFFF"/>
          <w:lang w:val="en-US"/>
        </w:rPr>
        <w:t>Martin Dirnwöber</w:t>
      </w:r>
    </w:p>
    <w:p w:rsidR="00783336" w:rsidRDefault="003D30B7" w:rsidP="003D30B7">
      <w:pPr>
        <w:rPr>
          <w:rFonts w:ascii="Century Gothic" w:hAnsi="Century Gothic"/>
          <w:sz w:val="24"/>
          <w:szCs w:val="24"/>
          <w:shd w:val="clear" w:color="auto" w:fill="FFFFFF"/>
          <w:lang w:val="en-US"/>
        </w:rPr>
      </w:pPr>
      <w:proofErr w:type="gramStart"/>
      <w:r w:rsidRPr="003D30B7">
        <w:rPr>
          <w:rFonts w:ascii="Century Gothic" w:hAnsi="Century Gothic"/>
          <w:sz w:val="24"/>
          <w:szCs w:val="24"/>
          <w:shd w:val="clear" w:color="auto" w:fill="FFFFFF"/>
          <w:lang w:val="en-US"/>
        </w:rPr>
        <w:t>martin.dirnwöber</w:t>
      </w:r>
      <w:proofErr w:type="gramEnd"/>
      <w:r w:rsidRPr="003D30B7">
        <w:rPr>
          <w:rFonts w:ascii="Century Gothic" w:hAnsi="Century Gothic"/>
          <w:sz w:val="24"/>
          <w:szCs w:val="24"/>
          <w:shd w:val="clear" w:color="auto" w:fill="FFFFFF"/>
          <w:lang w:val="en-US"/>
        </w:rPr>
        <w:t>@austriatech.at</w:t>
      </w:r>
      <w:r w:rsidR="00783336" w:rsidRPr="00783336">
        <w:rPr>
          <w:rFonts w:ascii="Century Gothic" w:hAnsi="Century Gothic"/>
          <w:sz w:val="24"/>
          <w:szCs w:val="24"/>
          <w:shd w:val="clear" w:color="auto" w:fill="FFFFFF"/>
          <w:lang w:val="en-US"/>
        </w:rPr>
        <w:br/>
      </w:r>
      <w:r w:rsidR="00783336" w:rsidRPr="00783336">
        <w:rPr>
          <w:rFonts w:ascii="Century Gothic" w:hAnsi="Century Gothic"/>
          <w:sz w:val="24"/>
          <w:szCs w:val="24"/>
          <w:shd w:val="clear" w:color="auto" w:fill="FFFFFF"/>
          <w:lang w:val="en-US"/>
        </w:rPr>
        <w:br/>
        <w:t>Dissemination Manager:</w:t>
      </w:r>
    </w:p>
    <w:p w:rsidR="003D30B7" w:rsidRPr="003D30B7" w:rsidRDefault="003D30B7" w:rsidP="003D30B7">
      <w:pPr>
        <w:rPr>
          <w:rFonts w:ascii="Century Gothic" w:hAnsi="Century Gothic"/>
          <w:sz w:val="24"/>
          <w:szCs w:val="24"/>
          <w:shd w:val="clear" w:color="auto" w:fill="FFFFFF"/>
          <w:lang w:val="en-US"/>
        </w:rPr>
      </w:pPr>
      <w:r w:rsidRPr="003D30B7">
        <w:rPr>
          <w:rFonts w:ascii="Century Gothic" w:hAnsi="Century Gothic"/>
          <w:sz w:val="24"/>
          <w:szCs w:val="24"/>
          <w:shd w:val="clear" w:color="auto" w:fill="FFFFFF"/>
          <w:lang w:val="en-US"/>
        </w:rPr>
        <w:t>David Quesada, ENIDE</w:t>
      </w:r>
    </w:p>
    <w:p w:rsidR="003D30B7" w:rsidRDefault="003D30B7" w:rsidP="003D30B7">
      <w:pPr>
        <w:rPr>
          <w:rFonts w:ascii="Century Gothic" w:hAnsi="Century Gothic"/>
          <w:sz w:val="24"/>
          <w:szCs w:val="24"/>
          <w:shd w:val="clear" w:color="auto" w:fill="FFFFFF"/>
          <w:lang w:val="en-US"/>
        </w:rPr>
      </w:pPr>
      <w:r w:rsidRPr="003D30B7">
        <w:rPr>
          <w:rFonts w:ascii="Century Gothic" w:hAnsi="Century Gothic"/>
          <w:sz w:val="24"/>
          <w:szCs w:val="24"/>
          <w:shd w:val="clear" w:color="auto" w:fill="FFFFFF"/>
          <w:lang w:val="en-US"/>
        </w:rPr>
        <w:t>david.quesada@enide.com</w:t>
      </w:r>
    </w:p>
    <w:p w:rsidR="003D30B7" w:rsidRPr="00783336" w:rsidRDefault="003D30B7" w:rsidP="003D30B7">
      <w:pPr>
        <w:rPr>
          <w:rFonts w:ascii="Century Gothic" w:hAnsi="Century Gothic"/>
          <w:sz w:val="24"/>
          <w:szCs w:val="24"/>
          <w:shd w:val="clear" w:color="auto" w:fill="FFFFFF"/>
          <w:lang w:val="en-US"/>
        </w:rPr>
      </w:pPr>
    </w:p>
    <w:sectPr w:rsidR="003D30B7" w:rsidRPr="007833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8D"/>
    <w:rsid w:val="00090654"/>
    <w:rsid w:val="00343FC3"/>
    <w:rsid w:val="003D2911"/>
    <w:rsid w:val="003D30B7"/>
    <w:rsid w:val="00402FA2"/>
    <w:rsid w:val="005706E7"/>
    <w:rsid w:val="006E7AE4"/>
    <w:rsid w:val="0073639E"/>
    <w:rsid w:val="00783336"/>
    <w:rsid w:val="00B27D8D"/>
    <w:rsid w:val="00B9123D"/>
    <w:rsid w:val="00DE4E5E"/>
    <w:rsid w:val="00F01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2E47"/>
  <w15:chartTrackingRefBased/>
  <w15:docId w15:val="{74935123-4FC6-4246-BECF-5865095C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FA2"/>
    <w:rPr>
      <w:color w:val="0563C1" w:themeColor="hyperlink"/>
      <w:u w:val="single"/>
    </w:rPr>
  </w:style>
  <w:style w:type="character" w:styleId="UnresolvedMention">
    <w:name w:val="Unresolved Mention"/>
    <w:basedOn w:val="DefaultParagraphFont"/>
    <w:uiPriority w:val="99"/>
    <w:semiHidden/>
    <w:unhideWhenUsed/>
    <w:rsid w:val="00402FA2"/>
    <w:rPr>
      <w:color w:val="808080"/>
      <w:shd w:val="clear" w:color="auto" w:fill="E6E6E6"/>
    </w:rPr>
  </w:style>
  <w:style w:type="character" w:styleId="FollowedHyperlink">
    <w:name w:val="FollowedHyperlink"/>
    <w:basedOn w:val="DefaultParagraphFont"/>
    <w:uiPriority w:val="99"/>
    <w:semiHidden/>
    <w:unhideWhenUsed/>
    <w:rsid w:val="00402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INFRAMIX_Website%20Privacy%20Policy.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2C4C-4D85-4B0F-83B6-85C0326C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355</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Nikoletta Karitsioti</dc:creator>
  <cp:keywords/>
  <dc:description/>
  <cp:lastModifiedBy>Nikoletta Karitsioti</cp:lastModifiedBy>
  <cp:revision>6</cp:revision>
  <dcterms:created xsi:type="dcterms:W3CDTF">2018-05-22T08:38:00Z</dcterms:created>
  <dcterms:modified xsi:type="dcterms:W3CDTF">2018-05-29T13:33:00Z</dcterms:modified>
</cp:coreProperties>
</file>